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CC" w:rsidRPr="006E4432" w:rsidRDefault="00D417CC" w:rsidP="00D417CC">
      <w:pPr>
        <w:jc w:val="both"/>
        <w:rPr>
          <w:rFonts w:asciiTheme="minorHAnsi" w:hAnsiTheme="minorHAnsi"/>
          <w:sz w:val="22"/>
          <w:szCs w:val="22"/>
        </w:rPr>
      </w:pPr>
      <w:bookmarkStart w:id="0" w:name="_GoBack"/>
      <w:bookmarkEnd w:id="0"/>
    </w:p>
    <w:p w:rsidR="00D417CC" w:rsidRPr="006E4432" w:rsidRDefault="00D417CC" w:rsidP="00D417CC">
      <w:pPr>
        <w:ind w:firstLine="720"/>
        <w:jc w:val="both"/>
        <w:rPr>
          <w:rFonts w:asciiTheme="minorHAnsi" w:hAnsiTheme="minorHAnsi"/>
          <w:sz w:val="22"/>
          <w:szCs w:val="22"/>
        </w:rPr>
      </w:pPr>
      <w:r w:rsidRPr="006E4432">
        <w:rPr>
          <w:rFonts w:asciiTheme="minorHAnsi" w:hAnsiTheme="minorHAnsi"/>
          <w:sz w:val="22"/>
          <w:szCs w:val="22"/>
        </w:rPr>
        <w:t xml:space="preserve">This Agreement is made and entered into this </w:t>
      </w:r>
      <w:r w:rsidR="00A715D6">
        <w:rPr>
          <w:rFonts w:asciiTheme="minorHAnsi" w:hAnsiTheme="minorHAnsi"/>
          <w:sz w:val="22"/>
          <w:szCs w:val="22"/>
        </w:rPr>
        <w:t>20</w:t>
      </w:r>
      <w:r w:rsidR="00A715D6" w:rsidRPr="00A715D6">
        <w:rPr>
          <w:rFonts w:asciiTheme="minorHAnsi" w:hAnsiTheme="minorHAnsi"/>
          <w:sz w:val="22"/>
          <w:szCs w:val="22"/>
          <w:vertAlign w:val="superscript"/>
        </w:rPr>
        <w:t>th</w:t>
      </w:r>
      <w:r w:rsidR="00A715D6">
        <w:rPr>
          <w:rFonts w:asciiTheme="minorHAnsi" w:hAnsiTheme="minorHAnsi"/>
          <w:sz w:val="22"/>
          <w:szCs w:val="22"/>
        </w:rPr>
        <w:t xml:space="preserve"> </w:t>
      </w:r>
      <w:r w:rsidR="00DF576D" w:rsidRPr="006E4432">
        <w:rPr>
          <w:rFonts w:asciiTheme="minorHAnsi" w:hAnsiTheme="minorHAnsi"/>
          <w:sz w:val="22"/>
          <w:szCs w:val="22"/>
        </w:rPr>
        <w:t xml:space="preserve"> </w:t>
      </w:r>
      <w:r w:rsidRPr="006E4432">
        <w:rPr>
          <w:rFonts w:asciiTheme="minorHAnsi" w:hAnsiTheme="minorHAnsi"/>
          <w:sz w:val="22"/>
          <w:szCs w:val="22"/>
        </w:rPr>
        <w:t xml:space="preserve">day of </w:t>
      </w:r>
      <w:r w:rsidR="00DB7C91">
        <w:rPr>
          <w:rFonts w:asciiTheme="minorHAnsi" w:hAnsiTheme="minorHAnsi"/>
          <w:sz w:val="22"/>
          <w:szCs w:val="22"/>
        </w:rPr>
        <w:t>September</w:t>
      </w:r>
      <w:r w:rsidRPr="006E4432">
        <w:rPr>
          <w:rFonts w:asciiTheme="minorHAnsi" w:hAnsiTheme="minorHAnsi"/>
          <w:sz w:val="22"/>
          <w:szCs w:val="22"/>
        </w:rPr>
        <w:t>, 201</w:t>
      </w:r>
      <w:r w:rsidR="00BD184F" w:rsidRPr="006E4432">
        <w:rPr>
          <w:rFonts w:asciiTheme="minorHAnsi" w:hAnsiTheme="minorHAnsi"/>
          <w:sz w:val="22"/>
          <w:szCs w:val="22"/>
        </w:rPr>
        <w:t>8</w:t>
      </w:r>
      <w:r w:rsidRPr="006E4432">
        <w:rPr>
          <w:rFonts w:asciiTheme="minorHAnsi" w:hAnsiTheme="minorHAnsi"/>
          <w:sz w:val="22"/>
          <w:szCs w:val="22"/>
        </w:rPr>
        <w:t>, by and between:</w:t>
      </w:r>
    </w:p>
    <w:p w:rsidR="00D417CC" w:rsidRPr="006E4432" w:rsidRDefault="00D417CC" w:rsidP="00D417CC">
      <w:pPr>
        <w:jc w:val="both"/>
        <w:rPr>
          <w:rFonts w:asciiTheme="minorHAnsi" w:hAnsiTheme="minorHAnsi"/>
          <w:sz w:val="22"/>
          <w:szCs w:val="22"/>
        </w:rPr>
      </w:pPr>
    </w:p>
    <w:p w:rsidR="00D417CC" w:rsidRPr="006E4432" w:rsidRDefault="00A715D6" w:rsidP="00D417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heme="minorHAnsi" w:hAnsiTheme="minorHAnsi"/>
          <w:sz w:val="22"/>
          <w:szCs w:val="22"/>
        </w:rPr>
      </w:pPr>
      <w:r>
        <w:rPr>
          <w:rFonts w:asciiTheme="minorHAnsi" w:hAnsiTheme="minorHAnsi"/>
          <w:b/>
          <w:caps/>
          <w:sz w:val="22"/>
          <w:szCs w:val="22"/>
          <w:lang w:val="en-CA"/>
        </w:rPr>
        <w:t>LT Ranch community development district</w:t>
      </w:r>
      <w:r w:rsidR="00D417CC" w:rsidRPr="006E4432">
        <w:rPr>
          <w:rFonts w:asciiTheme="minorHAnsi" w:hAnsiTheme="minorHAnsi"/>
          <w:sz w:val="22"/>
          <w:szCs w:val="22"/>
        </w:rPr>
        <w:t xml:space="preserve">, a local unit of special-purpose government established pursuant to Chapter 190, Florida Statutes, and located in </w:t>
      </w:r>
      <w:r>
        <w:rPr>
          <w:rFonts w:asciiTheme="minorHAnsi" w:hAnsiTheme="minorHAnsi"/>
          <w:sz w:val="22"/>
          <w:szCs w:val="22"/>
        </w:rPr>
        <w:t xml:space="preserve">Sarasota </w:t>
      </w:r>
      <w:r w:rsidR="00767B7E" w:rsidRPr="006E4432">
        <w:rPr>
          <w:rFonts w:asciiTheme="minorHAnsi" w:hAnsiTheme="minorHAnsi"/>
          <w:sz w:val="22"/>
          <w:szCs w:val="22"/>
        </w:rPr>
        <w:t xml:space="preserve"> </w:t>
      </w:r>
      <w:r w:rsidR="00D417CC" w:rsidRPr="006E4432">
        <w:rPr>
          <w:rFonts w:asciiTheme="minorHAnsi" w:hAnsiTheme="minorHAnsi"/>
          <w:sz w:val="22"/>
          <w:szCs w:val="22"/>
        </w:rPr>
        <w:t>County, Florida ("</w:t>
      </w:r>
      <w:r w:rsidR="00D417CC" w:rsidRPr="006E4432">
        <w:rPr>
          <w:rFonts w:asciiTheme="minorHAnsi" w:hAnsiTheme="minorHAnsi"/>
          <w:b/>
          <w:sz w:val="22"/>
          <w:szCs w:val="22"/>
        </w:rPr>
        <w:t>District</w:t>
      </w:r>
      <w:r w:rsidR="00D417CC" w:rsidRPr="006E4432">
        <w:rPr>
          <w:rFonts w:asciiTheme="minorHAnsi" w:hAnsiTheme="minorHAnsi"/>
          <w:sz w:val="22"/>
          <w:szCs w:val="22"/>
        </w:rPr>
        <w:t>"), and</w:t>
      </w:r>
    </w:p>
    <w:p w:rsidR="00D417CC" w:rsidRPr="006E4432" w:rsidRDefault="00D417CC" w:rsidP="00D417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heme="minorHAnsi" w:hAnsiTheme="minorHAnsi"/>
          <w:sz w:val="22"/>
          <w:szCs w:val="22"/>
        </w:rPr>
      </w:pPr>
    </w:p>
    <w:p w:rsidR="00BE0B48" w:rsidRPr="006E4432" w:rsidRDefault="006F24CE" w:rsidP="00BE0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heme="minorHAnsi" w:hAnsiTheme="minorHAnsi"/>
          <w:sz w:val="22"/>
          <w:szCs w:val="22"/>
        </w:rPr>
      </w:pPr>
      <w:r w:rsidRPr="006E4432">
        <w:rPr>
          <w:rFonts w:asciiTheme="minorHAnsi" w:hAnsiTheme="minorHAnsi"/>
          <w:b/>
          <w:caps/>
          <w:sz w:val="22"/>
          <w:szCs w:val="22"/>
        </w:rPr>
        <w:t xml:space="preserve">Taylor </w:t>
      </w:r>
      <w:r w:rsidR="00A715D6">
        <w:rPr>
          <w:rFonts w:asciiTheme="minorHAnsi" w:hAnsiTheme="minorHAnsi"/>
          <w:b/>
          <w:caps/>
          <w:sz w:val="22"/>
          <w:szCs w:val="22"/>
        </w:rPr>
        <w:t>morrison of florida, inc.</w:t>
      </w:r>
      <w:r w:rsidRPr="006E4432">
        <w:rPr>
          <w:rFonts w:asciiTheme="minorHAnsi" w:hAnsiTheme="minorHAnsi"/>
          <w:b/>
          <w:caps/>
          <w:sz w:val="22"/>
          <w:szCs w:val="22"/>
        </w:rPr>
        <w:t>.</w:t>
      </w:r>
      <w:r w:rsidR="00BD184F" w:rsidRPr="006E4432">
        <w:rPr>
          <w:rFonts w:asciiTheme="minorHAnsi" w:hAnsiTheme="minorHAnsi"/>
          <w:caps/>
          <w:sz w:val="22"/>
          <w:szCs w:val="22"/>
        </w:rPr>
        <w:t>,</w:t>
      </w:r>
      <w:r w:rsidR="00BD184F" w:rsidRPr="006E4432">
        <w:rPr>
          <w:rFonts w:asciiTheme="minorHAnsi" w:hAnsiTheme="minorHAnsi"/>
          <w:sz w:val="22"/>
          <w:szCs w:val="22"/>
        </w:rPr>
        <w:t xml:space="preserve"> </w:t>
      </w:r>
      <w:r w:rsidR="00BE0B48" w:rsidRPr="006E4432">
        <w:rPr>
          <w:rFonts w:asciiTheme="minorHAnsi" w:hAnsiTheme="minorHAnsi"/>
          <w:sz w:val="22"/>
          <w:szCs w:val="22"/>
        </w:rPr>
        <w:t xml:space="preserve">a </w:t>
      </w:r>
      <w:r w:rsidRPr="006E4432">
        <w:rPr>
          <w:rFonts w:asciiTheme="minorHAnsi" w:hAnsiTheme="minorHAnsi"/>
          <w:sz w:val="22"/>
          <w:szCs w:val="22"/>
        </w:rPr>
        <w:t>Florida limited liability company</w:t>
      </w:r>
      <w:r w:rsidR="00BD184F" w:rsidRPr="006E4432">
        <w:rPr>
          <w:rFonts w:asciiTheme="minorHAnsi" w:hAnsiTheme="minorHAnsi"/>
          <w:sz w:val="22"/>
          <w:szCs w:val="22"/>
        </w:rPr>
        <w:t>,</w:t>
      </w:r>
      <w:r w:rsidR="00BE0B48" w:rsidRPr="006E4432">
        <w:rPr>
          <w:rFonts w:asciiTheme="minorHAnsi" w:hAnsiTheme="minorHAnsi"/>
          <w:sz w:val="22"/>
          <w:szCs w:val="22"/>
        </w:rPr>
        <w:t xml:space="preserve"> and a landowner in the District ("</w:t>
      </w:r>
      <w:r w:rsidR="00BE0B48" w:rsidRPr="006E4432">
        <w:rPr>
          <w:rFonts w:asciiTheme="minorHAnsi" w:hAnsiTheme="minorHAnsi"/>
          <w:b/>
          <w:sz w:val="22"/>
          <w:szCs w:val="22"/>
        </w:rPr>
        <w:t>Developer</w:t>
      </w:r>
      <w:r w:rsidR="00BE0B48" w:rsidRPr="006E4432">
        <w:rPr>
          <w:rFonts w:asciiTheme="minorHAnsi" w:hAnsiTheme="minorHAnsi"/>
          <w:sz w:val="22"/>
          <w:szCs w:val="22"/>
        </w:rPr>
        <w:t xml:space="preserve">") with a mailing address of </w:t>
      </w:r>
      <w:r w:rsidR="00A715D6">
        <w:rPr>
          <w:rFonts w:asciiTheme="minorHAnsi" w:hAnsiTheme="minorHAnsi"/>
          <w:sz w:val="22"/>
          <w:szCs w:val="22"/>
        </w:rPr>
        <w:t>551 Cattlemen Road, Suite 200, Sarasota, Florida 34232.</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2B3E78"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6E4432">
        <w:rPr>
          <w:rFonts w:asciiTheme="minorHAnsi" w:hAnsiTheme="minorHAnsi"/>
          <w:b/>
          <w:sz w:val="22"/>
          <w:szCs w:val="22"/>
        </w:rPr>
        <w:t>RECITALS</w:t>
      </w:r>
    </w:p>
    <w:p w:rsidR="00D417CC" w:rsidRPr="006E4432" w:rsidRDefault="00D417CC" w:rsidP="00D417CC">
      <w:pPr>
        <w:jc w:val="both"/>
        <w:rPr>
          <w:rFonts w:asciiTheme="minorHAnsi" w:hAnsiTheme="minorHAnsi"/>
          <w:sz w:val="22"/>
          <w:szCs w:val="22"/>
        </w:rPr>
      </w:pPr>
    </w:p>
    <w:p w:rsidR="00D417CC" w:rsidRPr="006E4432" w:rsidRDefault="00D417CC" w:rsidP="00D417CC">
      <w:pPr>
        <w:jc w:val="both"/>
        <w:rPr>
          <w:rFonts w:asciiTheme="minorHAnsi" w:hAnsiTheme="minorHAnsi"/>
          <w:sz w:val="22"/>
          <w:szCs w:val="22"/>
        </w:rPr>
      </w:pPr>
      <w:r w:rsidRPr="006E4432">
        <w:rPr>
          <w:rFonts w:asciiTheme="minorHAnsi" w:hAnsiTheme="minorHAnsi"/>
          <w:sz w:val="22"/>
          <w:szCs w:val="22"/>
        </w:rPr>
        <w:tab/>
      </w:r>
      <w:r w:rsidRPr="006E4432">
        <w:rPr>
          <w:rFonts w:asciiTheme="minorHAnsi" w:hAnsiTheme="minorHAnsi"/>
          <w:b/>
          <w:sz w:val="22"/>
          <w:szCs w:val="22"/>
        </w:rPr>
        <w:t>WHEREAS</w:t>
      </w:r>
      <w:r w:rsidRPr="006E4432">
        <w:rPr>
          <w:rFonts w:asciiTheme="minorHAnsi" w:hAnsiTheme="minorHAnsi"/>
          <w:sz w:val="22"/>
          <w:szCs w:val="22"/>
        </w:rPr>
        <w:t xml:space="preserve">, the District was established by an ordinance adopted by the County Commission of </w:t>
      </w:r>
      <w:r w:rsidR="00A715D6">
        <w:rPr>
          <w:rFonts w:asciiTheme="minorHAnsi" w:hAnsiTheme="minorHAnsi"/>
          <w:sz w:val="22"/>
          <w:szCs w:val="22"/>
        </w:rPr>
        <w:t>Sarasota</w:t>
      </w:r>
      <w:r w:rsidR="00767B7E" w:rsidRPr="006E4432">
        <w:rPr>
          <w:rFonts w:asciiTheme="minorHAnsi" w:hAnsiTheme="minorHAnsi"/>
          <w:sz w:val="22"/>
          <w:szCs w:val="22"/>
        </w:rPr>
        <w:t xml:space="preserve"> </w:t>
      </w:r>
      <w:r w:rsidR="00FB1215" w:rsidRPr="006E4432">
        <w:rPr>
          <w:rFonts w:asciiTheme="minorHAnsi" w:hAnsiTheme="minorHAnsi"/>
          <w:sz w:val="22"/>
          <w:szCs w:val="22"/>
        </w:rPr>
        <w:t>County</w:t>
      </w:r>
      <w:r w:rsidRPr="006E4432">
        <w:rPr>
          <w:rFonts w:asciiTheme="minorHAnsi" w:hAnsiTheme="minorHAnsi"/>
          <w:sz w:val="22"/>
          <w:szCs w:val="22"/>
        </w:rPr>
        <w:t>, Florida, for the purpose of planning, financing, constructing, operating and/or maintaining certain infrastructure; and</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r>
      <w:r w:rsidRPr="006E4432">
        <w:rPr>
          <w:rFonts w:asciiTheme="minorHAnsi" w:hAnsiTheme="minorHAnsi"/>
          <w:b/>
          <w:sz w:val="22"/>
          <w:szCs w:val="22"/>
        </w:rPr>
        <w:t>WHEREAS</w:t>
      </w:r>
      <w:r w:rsidRPr="006E4432">
        <w:rPr>
          <w:rFonts w:asciiTheme="minorHAnsi" w:hAnsiTheme="minorHAnsi"/>
          <w:sz w:val="22"/>
          <w:szCs w:val="22"/>
        </w:rPr>
        <w:t>, the District, pursuant to Chapter 190, Florida Statutes, is authorized to levy such taxes, special assessments, fees and other charges as may be necessary in furtherance of the District's activities and services; and</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r>
      <w:r w:rsidRPr="006E4432">
        <w:rPr>
          <w:rFonts w:asciiTheme="minorHAnsi" w:hAnsiTheme="minorHAnsi"/>
          <w:b/>
          <w:sz w:val="22"/>
          <w:szCs w:val="22"/>
        </w:rPr>
        <w:t>WHEREAS</w:t>
      </w:r>
      <w:r w:rsidRPr="006E4432">
        <w:rPr>
          <w:rFonts w:asciiTheme="minorHAnsi" w:hAnsiTheme="minorHAnsi"/>
          <w:sz w:val="22"/>
          <w:szCs w:val="22"/>
        </w:rPr>
        <w:t>, Developer presently is developing the majority of all real</w:t>
      </w:r>
      <w:r w:rsidR="00B626DF" w:rsidRPr="006E4432">
        <w:rPr>
          <w:rFonts w:asciiTheme="minorHAnsi" w:hAnsiTheme="minorHAnsi"/>
          <w:sz w:val="22"/>
          <w:szCs w:val="22"/>
        </w:rPr>
        <w:t xml:space="preserve"> property (“</w:t>
      </w:r>
      <w:r w:rsidR="00B626DF" w:rsidRPr="006E4432">
        <w:rPr>
          <w:rFonts w:asciiTheme="minorHAnsi" w:hAnsiTheme="minorHAnsi"/>
          <w:b/>
          <w:sz w:val="22"/>
          <w:szCs w:val="22"/>
        </w:rPr>
        <w:t>Property</w:t>
      </w:r>
      <w:r w:rsidR="00B626DF" w:rsidRPr="006E4432">
        <w:rPr>
          <w:rFonts w:asciiTheme="minorHAnsi" w:hAnsiTheme="minorHAnsi"/>
          <w:sz w:val="22"/>
          <w:szCs w:val="22"/>
        </w:rPr>
        <w:t>”)</w:t>
      </w:r>
      <w:r w:rsidRPr="006E4432">
        <w:rPr>
          <w:rFonts w:asciiTheme="minorHAnsi" w:hAnsiTheme="minorHAnsi"/>
          <w:sz w:val="22"/>
          <w:szCs w:val="22"/>
        </w:rPr>
        <w:t xml:space="preserve"> within the District, which Property will benefit from the timely construction and acquisition of the District's facilities, activities and services and from the continued operations of the District; and</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r>
      <w:r w:rsidRPr="006E4432">
        <w:rPr>
          <w:rFonts w:asciiTheme="minorHAnsi" w:hAnsiTheme="minorHAnsi"/>
          <w:b/>
          <w:sz w:val="22"/>
          <w:szCs w:val="22"/>
        </w:rPr>
        <w:t>WHEREAS</w:t>
      </w:r>
      <w:r w:rsidRPr="006E4432">
        <w:rPr>
          <w:rFonts w:asciiTheme="minorHAnsi" w:hAnsiTheme="minorHAnsi"/>
          <w:sz w:val="22"/>
          <w:szCs w:val="22"/>
        </w:rPr>
        <w:t xml:space="preserve">, the District is adopting its general fund budget </w:t>
      </w:r>
      <w:r w:rsidR="005B6F99" w:rsidRPr="006E4432">
        <w:rPr>
          <w:rFonts w:asciiTheme="minorHAnsi" w:hAnsiTheme="minorHAnsi"/>
          <w:sz w:val="22"/>
          <w:szCs w:val="22"/>
        </w:rPr>
        <w:t>for</w:t>
      </w:r>
      <w:r w:rsidR="009626C7" w:rsidRPr="006E4432">
        <w:rPr>
          <w:rFonts w:asciiTheme="minorHAnsi" w:hAnsiTheme="minorHAnsi"/>
          <w:sz w:val="22"/>
          <w:szCs w:val="22"/>
        </w:rPr>
        <w:t xml:space="preserve"> </w:t>
      </w:r>
      <w:r w:rsidR="005D0886" w:rsidRPr="006E4432">
        <w:rPr>
          <w:rFonts w:asciiTheme="minorHAnsi" w:hAnsiTheme="minorHAnsi"/>
          <w:sz w:val="22"/>
          <w:szCs w:val="22"/>
        </w:rPr>
        <w:t xml:space="preserve">Fiscal Year </w:t>
      </w:r>
      <w:r w:rsidR="00030C03" w:rsidRPr="006E4432">
        <w:rPr>
          <w:rFonts w:asciiTheme="minorHAnsi" w:hAnsiTheme="minorHAnsi"/>
          <w:sz w:val="22"/>
          <w:szCs w:val="22"/>
        </w:rPr>
        <w:t>201</w:t>
      </w:r>
      <w:r w:rsidR="007351E4" w:rsidRPr="006E4432">
        <w:rPr>
          <w:rFonts w:asciiTheme="minorHAnsi" w:hAnsiTheme="minorHAnsi"/>
          <w:sz w:val="22"/>
          <w:szCs w:val="22"/>
        </w:rPr>
        <w:t>8</w:t>
      </w:r>
      <w:r w:rsidR="00DB7C91">
        <w:rPr>
          <w:rFonts w:asciiTheme="minorHAnsi" w:hAnsiTheme="minorHAnsi"/>
          <w:sz w:val="22"/>
          <w:szCs w:val="22"/>
        </w:rPr>
        <w:t xml:space="preserve"> and Fiscal Year 2019</w:t>
      </w:r>
      <w:r w:rsidRPr="006E4432">
        <w:rPr>
          <w:rFonts w:asciiTheme="minorHAnsi" w:hAnsiTheme="minorHAnsi"/>
          <w:sz w:val="22"/>
          <w:szCs w:val="22"/>
        </w:rPr>
        <w:t>, which year concludes on September 30, 201</w:t>
      </w:r>
      <w:r w:rsidR="007351E4" w:rsidRPr="006E4432">
        <w:rPr>
          <w:rFonts w:asciiTheme="minorHAnsi" w:hAnsiTheme="minorHAnsi"/>
          <w:sz w:val="22"/>
          <w:szCs w:val="22"/>
        </w:rPr>
        <w:t>8</w:t>
      </w:r>
      <w:r w:rsidR="00DB7C91">
        <w:rPr>
          <w:rFonts w:asciiTheme="minorHAnsi" w:hAnsiTheme="minorHAnsi"/>
          <w:sz w:val="22"/>
          <w:szCs w:val="22"/>
        </w:rPr>
        <w:t xml:space="preserve"> and September 30, 2019 respectively</w:t>
      </w:r>
      <w:r w:rsidRPr="006E4432">
        <w:rPr>
          <w:rFonts w:asciiTheme="minorHAnsi" w:hAnsiTheme="minorHAnsi"/>
          <w:sz w:val="22"/>
          <w:szCs w:val="22"/>
        </w:rPr>
        <w:t xml:space="preserve">; and </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r>
      <w:r w:rsidRPr="006E4432">
        <w:rPr>
          <w:rFonts w:asciiTheme="minorHAnsi" w:hAnsiTheme="minorHAnsi"/>
          <w:b/>
          <w:sz w:val="22"/>
          <w:szCs w:val="22"/>
        </w:rPr>
        <w:t>WHEREAS</w:t>
      </w:r>
      <w:r w:rsidRPr="006E4432">
        <w:rPr>
          <w:rFonts w:asciiTheme="minorHAnsi" w:hAnsiTheme="minorHAnsi"/>
          <w:sz w:val="22"/>
          <w:szCs w:val="22"/>
        </w:rPr>
        <w:t xml:space="preserve">, this general fund budget, which both parties recognize may be amended from time to time in the sole discretion of the District, is attached hereto and incorporated herein by reference as </w:t>
      </w:r>
      <w:r w:rsidRPr="006E4432">
        <w:rPr>
          <w:rFonts w:asciiTheme="minorHAnsi" w:hAnsiTheme="minorHAnsi"/>
          <w:b/>
          <w:sz w:val="22"/>
          <w:szCs w:val="22"/>
        </w:rPr>
        <w:t xml:space="preserve">Exhibit </w:t>
      </w:r>
      <w:r w:rsidR="00B626DF" w:rsidRPr="006E4432">
        <w:rPr>
          <w:rFonts w:asciiTheme="minorHAnsi" w:hAnsiTheme="minorHAnsi"/>
          <w:b/>
          <w:sz w:val="22"/>
          <w:szCs w:val="22"/>
        </w:rPr>
        <w:t>A</w:t>
      </w:r>
      <w:r w:rsidRPr="006E4432">
        <w:rPr>
          <w:rFonts w:asciiTheme="minorHAnsi" w:hAnsiTheme="minorHAnsi"/>
          <w:sz w:val="22"/>
          <w:szCs w:val="22"/>
        </w:rPr>
        <w:t>; and</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r>
      <w:r w:rsidRPr="006E4432">
        <w:rPr>
          <w:rFonts w:asciiTheme="minorHAnsi" w:hAnsiTheme="minorHAnsi"/>
          <w:b/>
          <w:sz w:val="22"/>
          <w:szCs w:val="22"/>
        </w:rPr>
        <w:t>WHEREAS</w:t>
      </w:r>
      <w:r w:rsidRPr="006E4432">
        <w:rPr>
          <w:rFonts w:asciiTheme="minorHAnsi" w:hAnsiTheme="minorHAnsi"/>
          <w:sz w:val="22"/>
          <w:szCs w:val="22"/>
        </w:rPr>
        <w:t xml:space="preserve">, the District has the option of levying non-ad valorem assessments on all land, including the </w:t>
      </w:r>
      <w:r w:rsidR="00B626DF" w:rsidRPr="006E4432">
        <w:rPr>
          <w:rFonts w:asciiTheme="minorHAnsi" w:hAnsiTheme="minorHAnsi"/>
          <w:sz w:val="22"/>
          <w:szCs w:val="22"/>
        </w:rPr>
        <w:t>Property owned by the Developer,</w:t>
      </w:r>
      <w:r w:rsidRPr="006E4432">
        <w:rPr>
          <w:rFonts w:asciiTheme="minorHAnsi" w:hAnsiTheme="minorHAnsi"/>
          <w:sz w:val="22"/>
          <w:szCs w:val="22"/>
        </w:rPr>
        <w:t xml:space="preserve"> that will benefit from the activities, operations and services set forth in the </w:t>
      </w:r>
      <w:r w:rsidR="009C7562" w:rsidRPr="006E4432">
        <w:rPr>
          <w:rFonts w:asciiTheme="minorHAnsi" w:hAnsiTheme="minorHAnsi"/>
          <w:sz w:val="22"/>
          <w:szCs w:val="22"/>
        </w:rPr>
        <w:t xml:space="preserve">Fiscal Year </w:t>
      </w:r>
      <w:r w:rsidR="00030C03" w:rsidRPr="006E4432">
        <w:rPr>
          <w:rFonts w:asciiTheme="minorHAnsi" w:hAnsiTheme="minorHAnsi"/>
          <w:sz w:val="22"/>
          <w:szCs w:val="22"/>
        </w:rPr>
        <w:t>201</w:t>
      </w:r>
      <w:r w:rsidR="007351E4" w:rsidRPr="006E4432">
        <w:rPr>
          <w:rFonts w:asciiTheme="minorHAnsi" w:hAnsiTheme="minorHAnsi"/>
          <w:sz w:val="22"/>
          <w:szCs w:val="22"/>
        </w:rPr>
        <w:t>8</w:t>
      </w:r>
      <w:r w:rsidRPr="006E4432">
        <w:rPr>
          <w:rFonts w:asciiTheme="minorHAnsi" w:hAnsiTheme="minorHAnsi"/>
          <w:sz w:val="22"/>
          <w:szCs w:val="22"/>
        </w:rPr>
        <w:t xml:space="preserve"> budget, or utilizing such other revenue sources as may be available to it; and</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r>
      <w:r w:rsidRPr="006E4432">
        <w:rPr>
          <w:rFonts w:asciiTheme="minorHAnsi" w:hAnsiTheme="minorHAnsi"/>
          <w:b/>
          <w:sz w:val="22"/>
          <w:szCs w:val="22"/>
        </w:rPr>
        <w:t>WHEREAS</w:t>
      </w:r>
      <w:r w:rsidRPr="006E4432">
        <w:rPr>
          <w:rFonts w:asciiTheme="minorHAnsi" w:hAnsiTheme="minorHAnsi"/>
          <w:sz w:val="22"/>
          <w:szCs w:val="22"/>
        </w:rPr>
        <w:t xml:space="preserve">, in lieu of levying assessments on the Property, the Developer is willing to provide such funds as are necessary to allow the District to proceed with its operations as described in </w:t>
      </w:r>
      <w:r w:rsidRPr="006E4432">
        <w:rPr>
          <w:rFonts w:asciiTheme="minorHAnsi" w:hAnsiTheme="minorHAnsi"/>
          <w:b/>
          <w:sz w:val="22"/>
          <w:szCs w:val="22"/>
        </w:rPr>
        <w:t xml:space="preserve">Exhibit </w:t>
      </w:r>
      <w:r w:rsidR="00B626DF" w:rsidRPr="006E4432">
        <w:rPr>
          <w:rFonts w:asciiTheme="minorHAnsi" w:hAnsiTheme="minorHAnsi"/>
          <w:b/>
          <w:sz w:val="22"/>
          <w:szCs w:val="22"/>
        </w:rPr>
        <w:t>A</w:t>
      </w:r>
      <w:r w:rsidRPr="006E4432">
        <w:rPr>
          <w:rFonts w:asciiTheme="minorHAnsi" w:hAnsiTheme="minorHAnsi"/>
          <w:sz w:val="22"/>
          <w:szCs w:val="22"/>
        </w:rPr>
        <w:t xml:space="preserve">; and </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r>
      <w:r w:rsidRPr="006E4432">
        <w:rPr>
          <w:rFonts w:asciiTheme="minorHAnsi" w:hAnsiTheme="minorHAnsi"/>
          <w:b/>
          <w:sz w:val="22"/>
          <w:szCs w:val="22"/>
        </w:rPr>
        <w:t>WHEREAS</w:t>
      </w:r>
      <w:r w:rsidRPr="006E4432">
        <w:rPr>
          <w:rFonts w:asciiTheme="minorHAnsi" w:hAnsiTheme="minorHAnsi"/>
          <w:sz w:val="22"/>
          <w:szCs w:val="22"/>
        </w:rPr>
        <w:t xml:space="preserve">, the Developer agrees that the activities, operations and services provide a special and peculiar benefit equal to or in excess of the costs reflected on </w:t>
      </w:r>
      <w:r w:rsidRPr="006E4432">
        <w:rPr>
          <w:rFonts w:asciiTheme="minorHAnsi" w:hAnsiTheme="minorHAnsi"/>
          <w:b/>
          <w:sz w:val="22"/>
          <w:szCs w:val="22"/>
        </w:rPr>
        <w:t xml:space="preserve">Exhibit </w:t>
      </w:r>
      <w:r w:rsidR="00B626DF" w:rsidRPr="006E4432">
        <w:rPr>
          <w:rFonts w:asciiTheme="minorHAnsi" w:hAnsiTheme="minorHAnsi"/>
          <w:b/>
          <w:sz w:val="22"/>
          <w:szCs w:val="22"/>
        </w:rPr>
        <w:t>A</w:t>
      </w:r>
      <w:r w:rsidRPr="006E4432">
        <w:rPr>
          <w:rFonts w:asciiTheme="minorHAnsi" w:hAnsiTheme="minorHAnsi"/>
          <w:sz w:val="22"/>
          <w:szCs w:val="22"/>
        </w:rPr>
        <w:t xml:space="preserve"> to the Property; and</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r>
      <w:r w:rsidRPr="006E4432">
        <w:rPr>
          <w:rFonts w:asciiTheme="minorHAnsi" w:hAnsiTheme="minorHAnsi"/>
          <w:b/>
          <w:sz w:val="22"/>
          <w:szCs w:val="22"/>
        </w:rPr>
        <w:t>WHEREAS</w:t>
      </w:r>
      <w:r w:rsidRPr="006E4432">
        <w:rPr>
          <w:rFonts w:asciiTheme="minorHAnsi" w:hAnsiTheme="minorHAnsi"/>
          <w:sz w:val="22"/>
          <w:szCs w:val="22"/>
        </w:rPr>
        <w:t xml:space="preserve">, the Developer has agreed to enter into this Agreement in lieu of having the District levy and collect any non-ad valorem assessments as authorized by law against the Property located within the District for the activities, operations and services set forth in </w:t>
      </w:r>
      <w:r w:rsidRPr="006E4432">
        <w:rPr>
          <w:rFonts w:asciiTheme="minorHAnsi" w:hAnsiTheme="minorHAnsi"/>
          <w:b/>
          <w:sz w:val="22"/>
          <w:szCs w:val="22"/>
        </w:rPr>
        <w:t xml:space="preserve">Exhibit </w:t>
      </w:r>
      <w:r w:rsidR="00B626DF" w:rsidRPr="006E4432">
        <w:rPr>
          <w:rFonts w:asciiTheme="minorHAnsi" w:hAnsiTheme="minorHAnsi"/>
          <w:b/>
          <w:sz w:val="22"/>
          <w:szCs w:val="22"/>
        </w:rPr>
        <w:t>A</w:t>
      </w:r>
      <w:r w:rsidR="00B626DF" w:rsidRPr="006E4432">
        <w:rPr>
          <w:rFonts w:asciiTheme="minorHAnsi" w:hAnsiTheme="minorHAnsi"/>
          <w:sz w:val="22"/>
          <w:szCs w:val="22"/>
        </w:rPr>
        <w:t>;</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lastRenderedPageBreak/>
        <w:tab/>
      </w:r>
      <w:r w:rsidRPr="006E4432">
        <w:rPr>
          <w:rFonts w:asciiTheme="minorHAnsi" w:hAnsiTheme="minorHAnsi"/>
          <w:b/>
          <w:sz w:val="22"/>
          <w:szCs w:val="22"/>
        </w:rPr>
        <w:t>NOW, THEREFORE</w:t>
      </w:r>
      <w:r w:rsidRPr="006E4432">
        <w:rPr>
          <w:rFonts w:asciiTheme="minorHAnsi" w:hAnsiTheme="minorHAnsi"/>
          <w:sz w:val="22"/>
          <w:szCs w:val="22"/>
        </w:rPr>
        <w:t>, based upon good and valuable consideration and the mutual covenants of the parties, the receipt of which and sufficiency of which are hereby acknowledged, the parties agree as follows:</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t>1.</w:t>
      </w:r>
      <w:r w:rsidRPr="006E4432">
        <w:rPr>
          <w:rFonts w:asciiTheme="minorHAnsi" w:hAnsiTheme="minorHAnsi"/>
          <w:sz w:val="22"/>
          <w:szCs w:val="22"/>
        </w:rPr>
        <w:tab/>
      </w:r>
      <w:r w:rsidR="002B3E78" w:rsidRPr="006E4432">
        <w:rPr>
          <w:rFonts w:asciiTheme="minorHAnsi" w:hAnsiTheme="minorHAnsi"/>
          <w:b/>
          <w:sz w:val="22"/>
          <w:szCs w:val="22"/>
        </w:rPr>
        <w:t xml:space="preserve">FUNDING.  </w:t>
      </w:r>
      <w:r w:rsidRPr="006E4432">
        <w:rPr>
          <w:rFonts w:asciiTheme="minorHAnsi" w:hAnsiTheme="minorHAnsi"/>
          <w:sz w:val="22"/>
          <w:szCs w:val="22"/>
        </w:rPr>
        <w:t xml:space="preserve">The Developer agrees to make available to the District the monies necessary for the operation of the District as called for in the budget attached hereto as </w:t>
      </w:r>
      <w:r w:rsidRPr="006E4432">
        <w:rPr>
          <w:rFonts w:asciiTheme="minorHAnsi" w:hAnsiTheme="minorHAnsi"/>
          <w:b/>
          <w:sz w:val="22"/>
          <w:szCs w:val="22"/>
        </w:rPr>
        <w:t>Exhibit A</w:t>
      </w:r>
      <w:r w:rsidRPr="006E4432">
        <w:rPr>
          <w:rFonts w:asciiTheme="minorHAnsi" w:hAnsiTheme="minorHAnsi"/>
          <w:sz w:val="22"/>
          <w:szCs w:val="22"/>
        </w:rPr>
        <w:t xml:space="preserve"> (and as </w:t>
      </w:r>
      <w:r w:rsidRPr="006E4432">
        <w:rPr>
          <w:rFonts w:asciiTheme="minorHAnsi" w:hAnsiTheme="minorHAnsi"/>
          <w:b/>
          <w:sz w:val="22"/>
          <w:szCs w:val="22"/>
        </w:rPr>
        <w:t>Exhibit A</w:t>
      </w:r>
      <w:r w:rsidRPr="006E4432">
        <w:rPr>
          <w:rFonts w:asciiTheme="minorHAnsi" w:hAnsiTheme="minorHAnsi"/>
          <w:sz w:val="22"/>
          <w:szCs w:val="22"/>
        </w:rPr>
        <w:t xml:space="preserve"> may be amended from time to time pursuant to Florida law, but subject to the Developer’s consent to such amendments to incorporate them herein), within thirty (30) days of written request by the District.  The funds shall be placed in the District's general checking account.  These payments are made by the Developer in lieu of taxes, fees, or assessments which might otherwise be levied or imposed by the District.</w:t>
      </w: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t>2.</w:t>
      </w:r>
      <w:r w:rsidRPr="006E4432">
        <w:rPr>
          <w:rFonts w:asciiTheme="minorHAnsi" w:hAnsiTheme="minorHAnsi"/>
          <w:sz w:val="22"/>
          <w:szCs w:val="22"/>
        </w:rPr>
        <w:tab/>
      </w:r>
      <w:r w:rsidR="002B3E78" w:rsidRPr="006E4432">
        <w:rPr>
          <w:rFonts w:asciiTheme="minorHAnsi" w:hAnsiTheme="minorHAnsi"/>
          <w:b/>
          <w:sz w:val="22"/>
          <w:szCs w:val="22"/>
        </w:rPr>
        <w:t xml:space="preserve">ENTIRE AGREEMENT.  </w:t>
      </w:r>
      <w:r w:rsidRPr="006E4432">
        <w:rPr>
          <w:rFonts w:asciiTheme="minorHAnsi" w:hAnsiTheme="minorHAnsi"/>
          <w:sz w:val="22"/>
          <w:szCs w:val="22"/>
        </w:rPr>
        <w:t>This instrument shall constitute the final and complete expression of the agreement between the parties relating to the subject matter of this Agreement.  Amendments to and waivers of the provisions contained in this Agreement may be made only by an instrument in writing which is executed by both of the parties hereto.</w:t>
      </w: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t>3.</w:t>
      </w:r>
      <w:r w:rsidRPr="006E4432">
        <w:rPr>
          <w:rFonts w:asciiTheme="minorHAnsi" w:hAnsiTheme="minorHAnsi"/>
          <w:sz w:val="22"/>
          <w:szCs w:val="22"/>
        </w:rPr>
        <w:tab/>
      </w:r>
      <w:r w:rsidR="002B3E78" w:rsidRPr="006E4432">
        <w:rPr>
          <w:rFonts w:asciiTheme="minorHAnsi" w:hAnsiTheme="minorHAnsi"/>
          <w:b/>
          <w:sz w:val="22"/>
          <w:szCs w:val="22"/>
        </w:rPr>
        <w:t xml:space="preserve">AUTHORIZATION.  </w:t>
      </w:r>
      <w:r w:rsidRPr="006E4432">
        <w:rPr>
          <w:rFonts w:asciiTheme="minorHAnsi" w:hAnsiTheme="minorHAnsi"/>
          <w:sz w:val="22"/>
          <w:szCs w:val="22"/>
        </w:rPr>
        <w:t>The execution of this Agreement has been duly authorized by the appropriate body or official of all parties hereto, each party has complied with all of the requirements of law, and each party has full power and authority to comply with the terms and provisions of this instrument.</w:t>
      </w: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t>4.</w:t>
      </w:r>
      <w:r w:rsidRPr="006E4432">
        <w:rPr>
          <w:rFonts w:asciiTheme="minorHAnsi" w:hAnsiTheme="minorHAnsi"/>
          <w:sz w:val="22"/>
          <w:szCs w:val="22"/>
        </w:rPr>
        <w:tab/>
      </w:r>
      <w:r w:rsidR="002B3E78" w:rsidRPr="006E4432">
        <w:rPr>
          <w:rFonts w:asciiTheme="minorHAnsi" w:hAnsiTheme="minorHAnsi"/>
          <w:b/>
          <w:sz w:val="22"/>
          <w:szCs w:val="22"/>
        </w:rPr>
        <w:t xml:space="preserve">ASSIGNMENT.  </w:t>
      </w:r>
      <w:r w:rsidRPr="006E4432">
        <w:rPr>
          <w:rFonts w:asciiTheme="minorHAnsi" w:hAnsiTheme="minorHAnsi"/>
          <w:color w:val="000000"/>
          <w:sz w:val="22"/>
          <w:szCs w:val="22"/>
        </w:rPr>
        <w:t>This Agreement may be assigned, in whole or in part, by either party only upon the written consent of the other.  Any purported assignment without such consent shall be void.</w:t>
      </w: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t>5.</w:t>
      </w:r>
      <w:r w:rsidRPr="006E4432">
        <w:rPr>
          <w:rFonts w:asciiTheme="minorHAnsi" w:hAnsiTheme="minorHAnsi"/>
          <w:sz w:val="22"/>
          <w:szCs w:val="22"/>
        </w:rPr>
        <w:tab/>
      </w:r>
      <w:r w:rsidR="002B3E78" w:rsidRPr="006E4432">
        <w:rPr>
          <w:rFonts w:asciiTheme="minorHAnsi" w:hAnsiTheme="minorHAnsi"/>
          <w:b/>
          <w:sz w:val="22"/>
          <w:szCs w:val="22"/>
        </w:rPr>
        <w:t xml:space="preserve">DEFAULT.  </w:t>
      </w:r>
      <w:r w:rsidRPr="006E4432">
        <w:rPr>
          <w:rFonts w:asciiTheme="minorHAnsi" w:hAnsiTheme="minorHAnsi"/>
          <w:sz w:val="22"/>
          <w:szCs w:val="22"/>
        </w:rPr>
        <w:t xml:space="preserve">A default by either party under this Agreement shall entitle the other to all remedies available at law or in equity, which shall include, but not be limited to, the right of damages, injunctive relief and specific performance.   </w:t>
      </w: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t>6.</w:t>
      </w:r>
      <w:r w:rsidRPr="006E4432">
        <w:rPr>
          <w:rFonts w:asciiTheme="minorHAnsi" w:hAnsiTheme="minorHAnsi"/>
          <w:sz w:val="22"/>
          <w:szCs w:val="22"/>
        </w:rPr>
        <w:tab/>
      </w:r>
      <w:r w:rsidR="002B3E78" w:rsidRPr="006E4432">
        <w:rPr>
          <w:rFonts w:asciiTheme="minorHAnsi" w:hAnsiTheme="minorHAnsi"/>
          <w:b/>
          <w:sz w:val="22"/>
          <w:szCs w:val="22"/>
        </w:rPr>
        <w:t xml:space="preserve">ENFORCEMENT.  </w:t>
      </w:r>
      <w:r w:rsidRPr="006E4432">
        <w:rPr>
          <w:rFonts w:asciiTheme="minorHAnsi" w:hAnsiTheme="minorHAnsi"/>
          <w:sz w:val="22"/>
          <w:szCs w:val="22"/>
        </w:rPr>
        <w:t>In the event that either party is required to enforce this Agreement by court proceedings or otherwise, then the parties agree that the prevailing party shall be entitled to recover from the other all costs incurred, including reasonable attorneys' fees and costs for trial, alternative dispute resolution, or appellate proceedings.</w:t>
      </w: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t>7.</w:t>
      </w:r>
      <w:r w:rsidRPr="006E4432">
        <w:rPr>
          <w:rFonts w:asciiTheme="minorHAnsi" w:hAnsiTheme="minorHAnsi"/>
          <w:sz w:val="22"/>
          <w:szCs w:val="22"/>
        </w:rPr>
        <w:tab/>
      </w:r>
      <w:r w:rsidR="002B3E78" w:rsidRPr="006E4432">
        <w:rPr>
          <w:rFonts w:asciiTheme="minorHAnsi" w:hAnsiTheme="minorHAnsi"/>
          <w:b/>
          <w:sz w:val="22"/>
          <w:szCs w:val="22"/>
        </w:rPr>
        <w:t xml:space="preserve">THIRD PARTY BENEFICIARIES.  </w:t>
      </w:r>
      <w:r w:rsidRPr="006E4432">
        <w:rPr>
          <w:rFonts w:asciiTheme="minorHAnsi" w:hAnsiTheme="minorHAnsi"/>
          <w:sz w:val="22"/>
          <w:szCs w:val="22"/>
        </w:rPr>
        <w:t>This Agreement is solely for the benefit of the formal parties herein and no right or cause of action shall accrue upon or by reason hereof, to or for the benefit of any third party not a formal party hereto.  Nothing in this Agreement expressed or implied is intended or shall be construed to confer upon any person or corporation other than the parties hereto any right, remedy or claim under or by reason of this Agreement or any provisions or conditions hereof; and all of the provisions, representations, covenants and conditions herein contained shall inure to the sole benefit of and shall be binding upon the parties hereto and their respective representatives, successors and assigns.</w:t>
      </w: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t>8.</w:t>
      </w:r>
      <w:r w:rsidRPr="006E4432">
        <w:rPr>
          <w:rFonts w:asciiTheme="minorHAnsi" w:hAnsiTheme="minorHAnsi"/>
          <w:sz w:val="22"/>
          <w:szCs w:val="22"/>
        </w:rPr>
        <w:tab/>
      </w:r>
      <w:r w:rsidR="002B3E78" w:rsidRPr="006E4432">
        <w:rPr>
          <w:rFonts w:asciiTheme="minorHAnsi" w:hAnsiTheme="minorHAnsi"/>
          <w:b/>
          <w:sz w:val="22"/>
          <w:szCs w:val="22"/>
        </w:rPr>
        <w:t xml:space="preserve">CHOICE OF LAW.  </w:t>
      </w:r>
      <w:r w:rsidRPr="006E4432">
        <w:rPr>
          <w:rFonts w:asciiTheme="minorHAnsi" w:hAnsiTheme="minorHAnsi"/>
          <w:sz w:val="22"/>
          <w:szCs w:val="22"/>
        </w:rPr>
        <w:t>This Agreement and the provisions contained herein shall be construed, interpreted and controlled according to the laws of the State of Florida.</w:t>
      </w: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t>9.</w:t>
      </w:r>
      <w:r w:rsidRPr="006E4432">
        <w:rPr>
          <w:rFonts w:asciiTheme="minorHAnsi" w:hAnsiTheme="minorHAnsi"/>
          <w:sz w:val="22"/>
          <w:szCs w:val="22"/>
        </w:rPr>
        <w:tab/>
      </w:r>
      <w:r w:rsidR="002B3E78" w:rsidRPr="006E4432">
        <w:rPr>
          <w:rFonts w:asciiTheme="minorHAnsi" w:hAnsiTheme="minorHAnsi"/>
          <w:b/>
          <w:sz w:val="22"/>
          <w:szCs w:val="22"/>
        </w:rPr>
        <w:t xml:space="preserve">ARM’S LENGTH.  </w:t>
      </w:r>
      <w:r w:rsidRPr="006E4432">
        <w:rPr>
          <w:rFonts w:asciiTheme="minorHAnsi" w:hAnsiTheme="minorHAnsi"/>
          <w:sz w:val="22"/>
          <w:szCs w:val="22"/>
        </w:rPr>
        <w:t>This Agreement has been negotiated fully between the parties as an arm's length transaction.  The parties participated fully in the preparation of this Agreement with the assistance of their respective counsel.  In the case of a dispute concerning the interpretation of any provision of this Agreement, the parties are each deemed to have drafted, chosen and selected the language, and the doubtful language will not be interpreted or construed against any party.</w:t>
      </w: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B626DF" w:rsidRPr="006E4432" w:rsidRDefault="00B626DF" w:rsidP="00B62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t>10.</w:t>
      </w:r>
      <w:r w:rsidRPr="006E4432">
        <w:rPr>
          <w:rFonts w:asciiTheme="minorHAnsi" w:hAnsiTheme="minorHAnsi"/>
          <w:sz w:val="22"/>
          <w:szCs w:val="22"/>
        </w:rPr>
        <w:tab/>
      </w:r>
      <w:r w:rsidR="002B3E78" w:rsidRPr="006E4432">
        <w:rPr>
          <w:rFonts w:asciiTheme="minorHAnsi" w:hAnsiTheme="minorHAnsi"/>
          <w:b/>
          <w:sz w:val="22"/>
          <w:szCs w:val="22"/>
        </w:rPr>
        <w:t xml:space="preserve">EFFECTIVE DATE.  </w:t>
      </w:r>
      <w:r w:rsidRPr="006E4432">
        <w:rPr>
          <w:rFonts w:asciiTheme="minorHAnsi" w:hAnsiTheme="minorHAnsi"/>
          <w:sz w:val="22"/>
          <w:szCs w:val="22"/>
        </w:rPr>
        <w:t>The Agreement shall be effective after execution by both parties hereto.</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B626DF"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r>
      <w:r w:rsidR="002B3E78" w:rsidRPr="006E4432">
        <w:rPr>
          <w:rFonts w:asciiTheme="minorHAnsi" w:hAnsiTheme="minorHAnsi"/>
          <w:b/>
          <w:sz w:val="22"/>
          <w:szCs w:val="22"/>
        </w:rPr>
        <w:t>IN WITNESS WHEREOF,</w:t>
      </w:r>
      <w:r w:rsidR="002B3E78" w:rsidRPr="006E4432">
        <w:rPr>
          <w:rFonts w:asciiTheme="minorHAnsi" w:hAnsiTheme="minorHAnsi"/>
          <w:sz w:val="22"/>
          <w:szCs w:val="22"/>
        </w:rPr>
        <w:t xml:space="preserve"> the parties execute this A</w:t>
      </w:r>
      <w:r w:rsidR="00D417CC" w:rsidRPr="006E4432">
        <w:rPr>
          <w:rFonts w:asciiTheme="minorHAnsi" w:hAnsiTheme="minorHAnsi"/>
          <w:sz w:val="22"/>
          <w:szCs w:val="22"/>
        </w:rPr>
        <w:t>greement the day and year first written above.</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D417CC" w:rsidP="00E32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Theme="minorHAnsi" w:hAnsiTheme="minorHAnsi"/>
          <w:b/>
          <w:bCs/>
          <w:sz w:val="22"/>
          <w:szCs w:val="22"/>
        </w:rPr>
      </w:pPr>
      <w:r w:rsidRPr="006E4432">
        <w:rPr>
          <w:rFonts w:asciiTheme="minorHAnsi" w:hAnsiTheme="minorHAnsi"/>
          <w:sz w:val="22"/>
          <w:szCs w:val="22"/>
        </w:rPr>
        <w:t>Attest:</w:t>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00A715D6">
        <w:rPr>
          <w:rFonts w:asciiTheme="minorHAnsi" w:hAnsiTheme="minorHAnsi"/>
          <w:b/>
          <w:sz w:val="22"/>
          <w:szCs w:val="22"/>
          <w:lang w:val="en-CA"/>
        </w:rPr>
        <w:t xml:space="preserve">LT RANCH </w:t>
      </w:r>
      <w:r w:rsidR="002B3E78" w:rsidRPr="006E4432">
        <w:rPr>
          <w:rFonts w:asciiTheme="minorHAnsi" w:hAnsiTheme="minorHAnsi"/>
          <w:b/>
          <w:sz w:val="22"/>
          <w:szCs w:val="22"/>
          <w:lang w:val="en-CA"/>
        </w:rPr>
        <w:t xml:space="preserve"> COMMUNITY DEVELOPMENT DISTRICT</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heme="minorHAnsi" w:hAnsiTheme="minorHAnsi"/>
          <w:sz w:val="22"/>
          <w:szCs w:val="22"/>
        </w:rPr>
      </w:pPr>
      <w:r w:rsidRPr="006E4432">
        <w:rPr>
          <w:rFonts w:asciiTheme="minorHAnsi" w:hAnsiTheme="minorHAnsi"/>
          <w:sz w:val="22"/>
          <w:szCs w:val="22"/>
        </w:rPr>
        <w:t>____________________________</w:t>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t>____________________________</w:t>
      </w:r>
    </w:p>
    <w:p w:rsidR="00D417CC" w:rsidRPr="006E4432" w:rsidRDefault="006E4432" w:rsidP="006E4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heme="minorHAnsi" w:hAnsiTheme="minorHAnsi"/>
          <w:sz w:val="22"/>
          <w:szCs w:val="22"/>
        </w:rPr>
      </w:pPr>
      <w:r>
        <w:rPr>
          <w:rFonts w:asciiTheme="minorHAnsi" w:hAnsiTheme="minorHAnsi"/>
          <w:sz w:val="22"/>
          <w:szCs w:val="22"/>
        </w:rPr>
        <w:t>James P. Ward, Secretary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715D6">
        <w:rPr>
          <w:rFonts w:asciiTheme="minorHAnsi" w:hAnsiTheme="minorHAnsi"/>
          <w:sz w:val="22"/>
          <w:szCs w:val="22"/>
        </w:rPr>
        <w:t>John Wollard</w:t>
      </w:r>
      <w:r w:rsidR="00B97B08">
        <w:rPr>
          <w:rFonts w:asciiTheme="minorHAnsi" w:hAnsiTheme="minorHAnsi"/>
          <w:sz w:val="22"/>
          <w:szCs w:val="22"/>
        </w:rPr>
        <w:t xml:space="preserve">, </w:t>
      </w:r>
      <w:r>
        <w:rPr>
          <w:rFonts w:asciiTheme="minorHAnsi" w:hAnsiTheme="minorHAnsi"/>
          <w:sz w:val="22"/>
          <w:szCs w:val="22"/>
        </w:rPr>
        <w:t>Chairperson</w:t>
      </w:r>
      <w:r w:rsidR="00D417CC" w:rsidRPr="006E4432">
        <w:rPr>
          <w:rFonts w:asciiTheme="minorHAnsi" w:hAnsiTheme="minorHAnsi"/>
          <w:sz w:val="22"/>
          <w:szCs w:val="22"/>
        </w:rPr>
        <w:tab/>
      </w:r>
      <w:r w:rsidR="00D417CC" w:rsidRPr="006E4432">
        <w:rPr>
          <w:rFonts w:asciiTheme="minorHAnsi" w:hAnsiTheme="minorHAnsi"/>
          <w:sz w:val="22"/>
          <w:szCs w:val="22"/>
        </w:rPr>
        <w:tab/>
      </w:r>
      <w:r w:rsidR="00D417CC" w:rsidRPr="006E4432">
        <w:rPr>
          <w:rFonts w:asciiTheme="minorHAnsi" w:hAnsiTheme="minorHAnsi"/>
          <w:sz w:val="22"/>
          <w:szCs w:val="22"/>
        </w:rPr>
        <w:tab/>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p>
    <w:p w:rsidR="00D417CC" w:rsidRDefault="00A715D6"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caps/>
          <w:sz w:val="22"/>
          <w:szCs w:val="22"/>
        </w:rPr>
      </w:pPr>
      <w:r>
        <w:rPr>
          <w:rFonts w:asciiTheme="minorHAnsi" w:hAnsiTheme="minorHAnsi"/>
          <w:b/>
          <w:caps/>
          <w:sz w:val="22"/>
          <w:szCs w:val="22"/>
        </w:rPr>
        <w:tab/>
      </w:r>
      <w:r>
        <w:rPr>
          <w:rFonts w:asciiTheme="minorHAnsi" w:hAnsiTheme="minorHAnsi"/>
          <w:b/>
          <w:caps/>
          <w:sz w:val="22"/>
          <w:szCs w:val="22"/>
        </w:rPr>
        <w:tab/>
      </w:r>
      <w:r>
        <w:rPr>
          <w:rFonts w:asciiTheme="minorHAnsi" w:hAnsiTheme="minorHAnsi"/>
          <w:b/>
          <w:caps/>
          <w:sz w:val="22"/>
          <w:szCs w:val="22"/>
        </w:rPr>
        <w:tab/>
      </w:r>
      <w:r>
        <w:rPr>
          <w:rFonts w:asciiTheme="minorHAnsi" w:hAnsiTheme="minorHAnsi"/>
          <w:b/>
          <w:caps/>
          <w:sz w:val="22"/>
          <w:szCs w:val="22"/>
        </w:rPr>
        <w:tab/>
      </w:r>
      <w:r>
        <w:rPr>
          <w:rFonts w:asciiTheme="minorHAnsi" w:hAnsiTheme="minorHAnsi"/>
          <w:b/>
          <w:caps/>
          <w:sz w:val="22"/>
          <w:szCs w:val="22"/>
        </w:rPr>
        <w:tab/>
      </w:r>
      <w:r>
        <w:rPr>
          <w:rFonts w:asciiTheme="minorHAnsi" w:hAnsiTheme="minorHAnsi"/>
          <w:b/>
          <w:caps/>
          <w:sz w:val="22"/>
          <w:szCs w:val="22"/>
        </w:rPr>
        <w:tab/>
      </w:r>
      <w:r>
        <w:rPr>
          <w:rFonts w:asciiTheme="minorHAnsi" w:hAnsiTheme="minorHAnsi"/>
          <w:b/>
          <w:caps/>
          <w:sz w:val="22"/>
          <w:szCs w:val="22"/>
        </w:rPr>
        <w:tab/>
        <w:t>TAYLOR MORRISON OF FLORIDA, INC.</w:t>
      </w:r>
    </w:p>
    <w:p w:rsidR="00A715D6" w:rsidRPr="006E4432" w:rsidRDefault="00A715D6"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sz w:val="22"/>
          <w:szCs w:val="22"/>
        </w:rPr>
        <w:t>___________________________</w:t>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t>_____________________________</w:t>
      </w:r>
      <w:r w:rsidRPr="006E4432">
        <w:rPr>
          <w:rFonts w:asciiTheme="minorHAnsi" w:hAnsiTheme="minorHAnsi"/>
          <w:sz w:val="22"/>
          <w:szCs w:val="22"/>
        </w:rPr>
        <w:tab/>
      </w:r>
    </w:p>
    <w:p w:rsidR="00D417CC" w:rsidRPr="006E4432" w:rsidRDefault="00D417CC" w:rsidP="00A71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heme="minorHAnsi" w:hAnsiTheme="minorHAnsi"/>
          <w:sz w:val="22"/>
          <w:szCs w:val="22"/>
        </w:rPr>
      </w:pPr>
      <w:r w:rsidRPr="006E4432">
        <w:rPr>
          <w:rFonts w:asciiTheme="minorHAnsi" w:hAnsiTheme="minorHAnsi"/>
          <w:sz w:val="22"/>
          <w:szCs w:val="22"/>
        </w:rPr>
        <w:t>Witness</w:t>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Pr="006E4432">
        <w:rPr>
          <w:rFonts w:asciiTheme="minorHAnsi" w:hAnsiTheme="minorHAnsi"/>
          <w:sz w:val="22"/>
          <w:szCs w:val="22"/>
        </w:rPr>
        <w:tab/>
      </w:r>
      <w:r w:rsidR="001C354E">
        <w:rPr>
          <w:rFonts w:asciiTheme="minorHAnsi" w:hAnsiTheme="minorHAnsi"/>
          <w:sz w:val="22"/>
          <w:szCs w:val="22"/>
        </w:rPr>
        <w:tab/>
      </w:r>
      <w:r w:rsidR="00A715D6">
        <w:rPr>
          <w:rFonts w:asciiTheme="minorHAnsi" w:hAnsiTheme="minorHAnsi"/>
          <w:sz w:val="22"/>
          <w:szCs w:val="22"/>
        </w:rPr>
        <w:t>Drew Miller, Authorized Agent Land Development</w:t>
      </w: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1E7ABF" w:rsidRPr="006E4432" w:rsidRDefault="001E7ABF"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417CC" w:rsidRPr="006E4432" w:rsidRDefault="00D417CC" w:rsidP="00D41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E4432">
        <w:rPr>
          <w:rFonts w:asciiTheme="minorHAnsi" w:hAnsiTheme="minorHAnsi"/>
          <w:b/>
          <w:sz w:val="22"/>
          <w:szCs w:val="22"/>
        </w:rPr>
        <w:t xml:space="preserve">Exhibit </w:t>
      </w:r>
      <w:r w:rsidR="00B626DF" w:rsidRPr="006E4432">
        <w:rPr>
          <w:rFonts w:asciiTheme="minorHAnsi" w:hAnsiTheme="minorHAnsi"/>
          <w:b/>
          <w:sz w:val="22"/>
          <w:szCs w:val="22"/>
        </w:rPr>
        <w:t>A</w:t>
      </w:r>
      <w:r w:rsidRPr="006E4432">
        <w:rPr>
          <w:rFonts w:asciiTheme="minorHAnsi" w:hAnsiTheme="minorHAnsi"/>
          <w:b/>
          <w:sz w:val="22"/>
          <w:szCs w:val="22"/>
        </w:rPr>
        <w:tab/>
      </w:r>
      <w:r w:rsidRPr="006E4432">
        <w:rPr>
          <w:rFonts w:asciiTheme="minorHAnsi" w:hAnsiTheme="minorHAnsi"/>
          <w:sz w:val="22"/>
          <w:szCs w:val="22"/>
        </w:rPr>
        <w:t xml:space="preserve">Fiscal Year </w:t>
      </w:r>
      <w:r w:rsidR="00030C03" w:rsidRPr="006E4432">
        <w:rPr>
          <w:rFonts w:asciiTheme="minorHAnsi" w:hAnsiTheme="minorHAnsi"/>
          <w:sz w:val="22"/>
          <w:szCs w:val="22"/>
        </w:rPr>
        <w:t>201</w:t>
      </w:r>
      <w:r w:rsidR="007351E4" w:rsidRPr="006E4432">
        <w:rPr>
          <w:rFonts w:asciiTheme="minorHAnsi" w:hAnsiTheme="minorHAnsi"/>
          <w:sz w:val="22"/>
          <w:szCs w:val="22"/>
        </w:rPr>
        <w:t>8</w:t>
      </w:r>
      <w:r w:rsidR="006E4432">
        <w:rPr>
          <w:rFonts w:asciiTheme="minorHAnsi" w:hAnsiTheme="minorHAnsi"/>
          <w:sz w:val="22"/>
          <w:szCs w:val="22"/>
        </w:rPr>
        <w:t xml:space="preserve"> and Fiscal Year 2019 </w:t>
      </w:r>
      <w:r w:rsidRPr="006E4432">
        <w:rPr>
          <w:rFonts w:asciiTheme="minorHAnsi" w:hAnsiTheme="minorHAnsi"/>
          <w:sz w:val="22"/>
          <w:szCs w:val="22"/>
        </w:rPr>
        <w:t xml:space="preserve"> General Fund Budget</w:t>
      </w:r>
    </w:p>
    <w:p w:rsidR="00D417CC" w:rsidRPr="006E4432" w:rsidRDefault="00D417CC" w:rsidP="002B632C">
      <w:pPr>
        <w:spacing w:after="200" w:line="276" w:lineRule="auto"/>
        <w:rPr>
          <w:rFonts w:asciiTheme="minorHAnsi" w:hAnsiTheme="minorHAnsi"/>
          <w:b/>
          <w:sz w:val="22"/>
          <w:szCs w:val="22"/>
        </w:rPr>
      </w:pPr>
    </w:p>
    <w:sectPr w:rsidR="00D417CC" w:rsidRPr="006E4432" w:rsidSect="00DB7C91">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1D" w:rsidRDefault="00C33A1D" w:rsidP="00734C8D">
      <w:r>
        <w:separator/>
      </w:r>
    </w:p>
  </w:endnote>
  <w:endnote w:type="continuationSeparator" w:id="0">
    <w:p w:rsidR="00C33A1D" w:rsidRDefault="00C33A1D" w:rsidP="0073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758718"/>
      <w:docPartObj>
        <w:docPartGallery w:val="Page Numbers (Bottom of Page)"/>
        <w:docPartUnique/>
      </w:docPartObj>
    </w:sdtPr>
    <w:sdtEndPr>
      <w:rPr>
        <w:color w:val="808080" w:themeColor="background1" w:themeShade="80"/>
        <w:spacing w:val="60"/>
      </w:rPr>
    </w:sdtEndPr>
    <w:sdtContent>
      <w:p w:rsidR="006E4432" w:rsidRDefault="006E44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3A1D">
          <w:rPr>
            <w:noProof/>
          </w:rPr>
          <w:t>1</w:t>
        </w:r>
        <w:r>
          <w:rPr>
            <w:noProof/>
          </w:rPr>
          <w:fldChar w:fldCharType="end"/>
        </w:r>
        <w:r>
          <w:t xml:space="preserve"> | </w:t>
        </w:r>
        <w:r>
          <w:rPr>
            <w:color w:val="808080" w:themeColor="background1" w:themeShade="80"/>
            <w:spacing w:val="60"/>
          </w:rPr>
          <w:t>Page</w:t>
        </w:r>
      </w:p>
    </w:sdtContent>
  </w:sdt>
  <w:p w:rsidR="00734C8D" w:rsidRDefault="00734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251562"/>
      <w:docPartObj>
        <w:docPartGallery w:val="Page Numbers (Bottom of Page)"/>
        <w:docPartUnique/>
      </w:docPartObj>
    </w:sdtPr>
    <w:sdtEndPr>
      <w:rPr>
        <w:color w:val="808080" w:themeColor="background1" w:themeShade="80"/>
        <w:spacing w:val="60"/>
      </w:rPr>
    </w:sdtEndPr>
    <w:sdtContent>
      <w:p w:rsidR="006E4432" w:rsidRDefault="006E44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2693">
          <w:rPr>
            <w:noProof/>
          </w:rPr>
          <w:t>1</w:t>
        </w:r>
        <w:r>
          <w:rPr>
            <w:noProof/>
          </w:rPr>
          <w:fldChar w:fldCharType="end"/>
        </w:r>
        <w:r>
          <w:t xml:space="preserve"> | </w:t>
        </w:r>
        <w:r>
          <w:rPr>
            <w:color w:val="808080" w:themeColor="background1" w:themeShade="80"/>
            <w:spacing w:val="60"/>
          </w:rPr>
          <w:t>Page</w:t>
        </w:r>
      </w:p>
    </w:sdtContent>
  </w:sdt>
  <w:p w:rsidR="006E4432" w:rsidRDefault="006E4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1D" w:rsidRDefault="00C33A1D" w:rsidP="00734C8D">
      <w:r>
        <w:separator/>
      </w:r>
    </w:p>
  </w:footnote>
  <w:footnote w:type="continuationSeparator" w:id="0">
    <w:p w:rsidR="00C33A1D" w:rsidRDefault="00C33A1D" w:rsidP="0073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91" w:rsidRPr="00DB7C91" w:rsidRDefault="00DB7C91" w:rsidP="00DB7C91">
    <w:pPr>
      <w:pStyle w:val="Header"/>
      <w:jc w:val="center"/>
      <w:rPr>
        <w:rFonts w:asciiTheme="minorHAnsi" w:hAnsiTheme="minorHAnsi"/>
        <w:b/>
      </w:rPr>
    </w:pPr>
    <w:r w:rsidRPr="00DB7C91">
      <w:rPr>
        <w:rFonts w:asciiTheme="minorHAnsi" w:hAnsiTheme="minorHAnsi"/>
        <w:b/>
      </w:rPr>
      <w:t>DEVELOPER FUNDING AGREEMENT – GENERAL FUND</w:t>
    </w:r>
  </w:p>
  <w:p w:rsidR="00DB7C91" w:rsidRPr="00DB7C91" w:rsidRDefault="00DB7C91" w:rsidP="00DB7C91">
    <w:pPr>
      <w:pStyle w:val="Header"/>
      <w:jc w:val="center"/>
      <w:rPr>
        <w:rFonts w:asciiTheme="minorHAnsi" w:hAnsiTheme="minorHAnsi"/>
        <w:b/>
      </w:rPr>
    </w:pPr>
    <w:r w:rsidRPr="00DB7C91">
      <w:rPr>
        <w:rFonts w:asciiTheme="minorHAnsi" w:hAnsiTheme="minorHAnsi"/>
        <w:b/>
      </w:rPr>
      <w:t>FISCAL YEAR 2018 AND FISCAL YEAR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91" w:rsidRPr="006E4432" w:rsidRDefault="00DB7C91" w:rsidP="00DB7C91">
    <w:pPr>
      <w:jc w:val="center"/>
      <w:rPr>
        <w:rFonts w:asciiTheme="minorHAnsi" w:hAnsiTheme="minorHAnsi"/>
        <w:b/>
        <w:caps/>
        <w:sz w:val="22"/>
        <w:szCs w:val="22"/>
      </w:rPr>
    </w:pPr>
    <w:r w:rsidRPr="006E4432">
      <w:rPr>
        <w:rFonts w:asciiTheme="minorHAnsi" w:hAnsiTheme="minorHAnsi"/>
        <w:b/>
        <w:caps/>
        <w:sz w:val="22"/>
        <w:szCs w:val="22"/>
      </w:rPr>
      <w:t>Fiscal Year 2018 Funding Agreement</w:t>
    </w:r>
  </w:p>
  <w:p w:rsidR="00DB7C91" w:rsidRDefault="00DB7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CC"/>
    <w:rsid w:val="00030C03"/>
    <w:rsid w:val="00045B59"/>
    <w:rsid w:val="0009183C"/>
    <w:rsid w:val="0017137F"/>
    <w:rsid w:val="001C354E"/>
    <w:rsid w:val="001E7ABF"/>
    <w:rsid w:val="0022303A"/>
    <w:rsid w:val="002A1B33"/>
    <w:rsid w:val="002A3ED0"/>
    <w:rsid w:val="002B3E78"/>
    <w:rsid w:val="002B632C"/>
    <w:rsid w:val="002F6DB6"/>
    <w:rsid w:val="003645D0"/>
    <w:rsid w:val="003C1DBB"/>
    <w:rsid w:val="003F3440"/>
    <w:rsid w:val="00402693"/>
    <w:rsid w:val="0040271A"/>
    <w:rsid w:val="0046072E"/>
    <w:rsid w:val="004F5D2A"/>
    <w:rsid w:val="00502ADE"/>
    <w:rsid w:val="0050306A"/>
    <w:rsid w:val="00554393"/>
    <w:rsid w:val="00584B46"/>
    <w:rsid w:val="005B6F99"/>
    <w:rsid w:val="005D0886"/>
    <w:rsid w:val="005E5279"/>
    <w:rsid w:val="006542B9"/>
    <w:rsid w:val="0065715C"/>
    <w:rsid w:val="006E4432"/>
    <w:rsid w:val="006F24CE"/>
    <w:rsid w:val="00734C8D"/>
    <w:rsid w:val="007351E4"/>
    <w:rsid w:val="00743705"/>
    <w:rsid w:val="00767B7E"/>
    <w:rsid w:val="00810B89"/>
    <w:rsid w:val="00842360"/>
    <w:rsid w:val="00845C3D"/>
    <w:rsid w:val="00862D9C"/>
    <w:rsid w:val="008E5349"/>
    <w:rsid w:val="009626C7"/>
    <w:rsid w:val="00994744"/>
    <w:rsid w:val="009A09FA"/>
    <w:rsid w:val="009C7562"/>
    <w:rsid w:val="00A715D6"/>
    <w:rsid w:val="00B04153"/>
    <w:rsid w:val="00B13D37"/>
    <w:rsid w:val="00B333EA"/>
    <w:rsid w:val="00B4780F"/>
    <w:rsid w:val="00B626DF"/>
    <w:rsid w:val="00B926A0"/>
    <w:rsid w:val="00B97B08"/>
    <w:rsid w:val="00BD184F"/>
    <w:rsid w:val="00BE0B48"/>
    <w:rsid w:val="00C33A1D"/>
    <w:rsid w:val="00D417CC"/>
    <w:rsid w:val="00D928A6"/>
    <w:rsid w:val="00DB7938"/>
    <w:rsid w:val="00DB7C91"/>
    <w:rsid w:val="00DF576D"/>
    <w:rsid w:val="00E164FD"/>
    <w:rsid w:val="00E32B99"/>
    <w:rsid w:val="00EA0BFB"/>
    <w:rsid w:val="00EB1928"/>
    <w:rsid w:val="00F64938"/>
    <w:rsid w:val="00F9208E"/>
    <w:rsid w:val="00FB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CC"/>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2B9"/>
    <w:rPr>
      <w:rFonts w:ascii="Tahoma" w:hAnsi="Tahoma" w:cs="Tahoma"/>
      <w:sz w:val="16"/>
      <w:szCs w:val="16"/>
    </w:rPr>
  </w:style>
  <w:style w:type="character" w:customStyle="1" w:styleId="BalloonTextChar">
    <w:name w:val="Balloon Text Char"/>
    <w:basedOn w:val="DefaultParagraphFont"/>
    <w:link w:val="BalloonText"/>
    <w:uiPriority w:val="99"/>
    <w:semiHidden/>
    <w:rsid w:val="006542B9"/>
    <w:rPr>
      <w:rFonts w:ascii="Tahoma" w:eastAsia="Times New Roman" w:hAnsi="Tahoma" w:cs="Tahoma"/>
      <w:sz w:val="16"/>
      <w:szCs w:val="16"/>
    </w:rPr>
  </w:style>
  <w:style w:type="paragraph" w:styleId="Header">
    <w:name w:val="header"/>
    <w:basedOn w:val="Normal"/>
    <w:link w:val="HeaderChar"/>
    <w:uiPriority w:val="99"/>
    <w:unhideWhenUsed/>
    <w:rsid w:val="00734C8D"/>
    <w:pPr>
      <w:tabs>
        <w:tab w:val="center" w:pos="4680"/>
        <w:tab w:val="right" w:pos="9360"/>
      </w:tabs>
    </w:pPr>
  </w:style>
  <w:style w:type="character" w:customStyle="1" w:styleId="HeaderChar">
    <w:name w:val="Header Char"/>
    <w:basedOn w:val="DefaultParagraphFont"/>
    <w:link w:val="Header"/>
    <w:uiPriority w:val="99"/>
    <w:rsid w:val="00734C8D"/>
    <w:rPr>
      <w:rFonts w:eastAsia="Times New Roman"/>
    </w:rPr>
  </w:style>
  <w:style w:type="paragraph" w:styleId="Footer">
    <w:name w:val="footer"/>
    <w:basedOn w:val="Normal"/>
    <w:link w:val="FooterChar"/>
    <w:uiPriority w:val="99"/>
    <w:unhideWhenUsed/>
    <w:rsid w:val="00734C8D"/>
    <w:pPr>
      <w:tabs>
        <w:tab w:val="center" w:pos="4680"/>
        <w:tab w:val="right" w:pos="9360"/>
      </w:tabs>
    </w:pPr>
  </w:style>
  <w:style w:type="character" w:customStyle="1" w:styleId="FooterChar">
    <w:name w:val="Footer Char"/>
    <w:basedOn w:val="DefaultParagraphFont"/>
    <w:link w:val="Footer"/>
    <w:uiPriority w:val="99"/>
    <w:rsid w:val="00734C8D"/>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CC"/>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2B9"/>
    <w:rPr>
      <w:rFonts w:ascii="Tahoma" w:hAnsi="Tahoma" w:cs="Tahoma"/>
      <w:sz w:val="16"/>
      <w:szCs w:val="16"/>
    </w:rPr>
  </w:style>
  <w:style w:type="character" w:customStyle="1" w:styleId="BalloonTextChar">
    <w:name w:val="Balloon Text Char"/>
    <w:basedOn w:val="DefaultParagraphFont"/>
    <w:link w:val="BalloonText"/>
    <w:uiPriority w:val="99"/>
    <w:semiHidden/>
    <w:rsid w:val="006542B9"/>
    <w:rPr>
      <w:rFonts w:ascii="Tahoma" w:eastAsia="Times New Roman" w:hAnsi="Tahoma" w:cs="Tahoma"/>
      <w:sz w:val="16"/>
      <w:szCs w:val="16"/>
    </w:rPr>
  </w:style>
  <w:style w:type="paragraph" w:styleId="Header">
    <w:name w:val="header"/>
    <w:basedOn w:val="Normal"/>
    <w:link w:val="HeaderChar"/>
    <w:uiPriority w:val="99"/>
    <w:unhideWhenUsed/>
    <w:rsid w:val="00734C8D"/>
    <w:pPr>
      <w:tabs>
        <w:tab w:val="center" w:pos="4680"/>
        <w:tab w:val="right" w:pos="9360"/>
      </w:tabs>
    </w:pPr>
  </w:style>
  <w:style w:type="character" w:customStyle="1" w:styleId="HeaderChar">
    <w:name w:val="Header Char"/>
    <w:basedOn w:val="DefaultParagraphFont"/>
    <w:link w:val="Header"/>
    <w:uiPriority w:val="99"/>
    <w:rsid w:val="00734C8D"/>
    <w:rPr>
      <w:rFonts w:eastAsia="Times New Roman"/>
    </w:rPr>
  </w:style>
  <w:style w:type="paragraph" w:styleId="Footer">
    <w:name w:val="footer"/>
    <w:basedOn w:val="Normal"/>
    <w:link w:val="FooterChar"/>
    <w:uiPriority w:val="99"/>
    <w:unhideWhenUsed/>
    <w:rsid w:val="00734C8D"/>
    <w:pPr>
      <w:tabs>
        <w:tab w:val="center" w:pos="4680"/>
        <w:tab w:val="right" w:pos="9360"/>
      </w:tabs>
    </w:pPr>
  </w:style>
  <w:style w:type="character" w:customStyle="1" w:styleId="FooterChar">
    <w:name w:val="Footer Char"/>
    <w:basedOn w:val="DefaultParagraphFont"/>
    <w:link w:val="Footer"/>
    <w:uiPriority w:val="99"/>
    <w:rsid w:val="00734C8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Buchanan</dc:creator>
  <cp:lastModifiedBy>James Ward</cp:lastModifiedBy>
  <cp:revision>7</cp:revision>
  <cp:lastPrinted>2018-09-27T13:11:00Z</cp:lastPrinted>
  <dcterms:created xsi:type="dcterms:W3CDTF">2018-09-19T19:54:00Z</dcterms:created>
  <dcterms:modified xsi:type="dcterms:W3CDTF">2018-09-27T13:20:00Z</dcterms:modified>
</cp:coreProperties>
</file>